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A3" w:rsidRDefault="00AA1B44">
      <w:pPr>
        <w:rPr>
          <w:rFonts w:ascii="Calibri" w:hAnsi="Calibri"/>
          <w:b/>
        </w:rPr>
      </w:pPr>
      <w:r>
        <w:rPr>
          <w:rFonts w:ascii="Calibri" w:hAnsi="Calibri"/>
          <w:b/>
        </w:rPr>
        <w:t>Muster 4</w:t>
      </w:r>
      <w:r w:rsidR="00A919A3" w:rsidRPr="0068684D">
        <w:rPr>
          <w:rFonts w:ascii="Calibri" w:hAnsi="Calibri"/>
          <w:b/>
        </w:rPr>
        <w:t xml:space="preserve"> – </w:t>
      </w:r>
      <w:r w:rsidR="00023DF8">
        <w:rPr>
          <w:rFonts w:ascii="Calibri" w:hAnsi="Calibri"/>
          <w:b/>
        </w:rPr>
        <w:t>D</w:t>
      </w:r>
      <w:r>
        <w:rPr>
          <w:rFonts w:ascii="Calibri" w:hAnsi="Calibri"/>
          <w:b/>
        </w:rPr>
        <w:t>atenschutzverpfli</w:t>
      </w:r>
      <w:r w:rsidR="00826874">
        <w:rPr>
          <w:rFonts w:ascii="Calibri" w:hAnsi="Calibri"/>
          <w:b/>
        </w:rPr>
        <w:t>chtung hauptamtliche Mitarbeiterinnen und Mitarbeiter</w:t>
      </w:r>
    </w:p>
    <w:p w:rsidR="005A52B1" w:rsidRPr="005A52B1" w:rsidRDefault="005A52B1" w:rsidP="005A52B1">
      <w:pPr>
        <w:rPr>
          <w:rFonts w:ascii="Calibri" w:hAnsi="Calibri"/>
        </w:rPr>
      </w:pPr>
    </w:p>
    <w:p w:rsidR="005A52B1" w:rsidRDefault="005A52B1" w:rsidP="005A52B1">
      <w:pPr>
        <w:rPr>
          <w:rFonts w:ascii="Calibri" w:hAnsi="Calibri"/>
          <w:b/>
          <w:bCs/>
          <w:i/>
          <w:iCs/>
        </w:rPr>
      </w:pPr>
      <w:r w:rsidRPr="005A52B1">
        <w:rPr>
          <w:rFonts w:ascii="Calibri" w:hAnsi="Calibri"/>
          <w:b/>
          <w:bCs/>
          <w:i/>
          <w:iCs/>
        </w:rPr>
        <w:t>Betr.: Datenschutz und -sicherheit auf privaten PC bei Verarbeitung von personenbezogenen Daten des Vereins</w:t>
      </w:r>
    </w:p>
    <w:p w:rsidR="00895277" w:rsidRPr="005A52B1" w:rsidRDefault="00895277" w:rsidP="005A52B1">
      <w:pPr>
        <w:rPr>
          <w:rFonts w:ascii="Calibri" w:hAnsi="Calibri"/>
        </w:rPr>
      </w:pPr>
    </w:p>
    <w:p w:rsidR="005A52B1" w:rsidRPr="005A52B1" w:rsidRDefault="005A52B1" w:rsidP="002462E5">
      <w:pPr>
        <w:jc w:val="both"/>
        <w:rPr>
          <w:rFonts w:ascii="Calibri" w:hAnsi="Calibri"/>
        </w:rPr>
      </w:pPr>
      <w:r w:rsidRPr="005A52B1">
        <w:rPr>
          <w:rFonts w:ascii="Calibri" w:hAnsi="Calibri"/>
          <w:i/>
          <w:iCs/>
        </w:rPr>
        <w:t>Sehr geehrte ……………….</w:t>
      </w:r>
    </w:p>
    <w:p w:rsidR="00895277" w:rsidRPr="00895277" w:rsidRDefault="00895277" w:rsidP="002462E5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  <w:iCs/>
        </w:rPr>
        <w:t xml:space="preserve">Sie bearbeiten im Rahmen Ihrer Aufgaben personenbezogene Daten. </w:t>
      </w:r>
      <w:r w:rsidRPr="00895277">
        <w:rPr>
          <w:rFonts w:ascii="Calibri" w:hAnsi="Calibri"/>
          <w:i/>
          <w:iCs/>
        </w:rPr>
        <w:t>Personenbezogene Daten dürfen nur verarbeitet werd</w:t>
      </w:r>
      <w:r w:rsidR="002462E5">
        <w:rPr>
          <w:rFonts w:ascii="Calibri" w:hAnsi="Calibri"/>
          <w:i/>
          <w:iCs/>
        </w:rPr>
        <w:t>en, wenn dies nach der Aufgaben</w:t>
      </w:r>
      <w:r w:rsidRPr="00895277">
        <w:rPr>
          <w:rFonts w:ascii="Calibri" w:hAnsi="Calibri"/>
          <w:i/>
          <w:iCs/>
        </w:rPr>
        <w:t>beschreibung vorgesehen ist und eine gesetzliche Regelung oder eine Einwilligung die Verarbeitung erlauben oder diese vorschreiben. Die Grundsätze für die Verarbeitung sind in Art. 5 Ab. 1 DS</w:t>
      </w:r>
      <w:r w:rsidR="00826874">
        <w:rPr>
          <w:rFonts w:ascii="Calibri" w:hAnsi="Calibri"/>
          <w:i/>
          <w:iCs/>
        </w:rPr>
        <w:t>-G</w:t>
      </w:r>
      <w:bookmarkStart w:id="0" w:name="_GoBack"/>
      <w:bookmarkEnd w:id="0"/>
      <w:r w:rsidRPr="00895277">
        <w:rPr>
          <w:rFonts w:ascii="Calibri" w:hAnsi="Calibri"/>
          <w:i/>
          <w:iCs/>
        </w:rPr>
        <w:t>VO festgelegt und beinhalten im Wesentlichen nachfolgende Verpflichtungen:</w:t>
      </w:r>
    </w:p>
    <w:p w:rsidR="00895277" w:rsidRPr="00895277" w:rsidRDefault="00895277" w:rsidP="002462E5">
      <w:p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Personenbezogene Daten müssen</w:t>
      </w:r>
    </w:p>
    <w:p w:rsidR="006A079F" w:rsidRPr="00895277" w:rsidRDefault="002462E5" w:rsidP="002462E5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auf rechtmäßige Weise und in einer für die betroffene Person nachvollziehbaren Weise verarbeitet werden;</w:t>
      </w:r>
    </w:p>
    <w:p w:rsidR="006A079F" w:rsidRPr="00895277" w:rsidRDefault="002462E5" w:rsidP="002462E5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für festgelegte, eindeutige und legitime Zwecke erhoben werden und dürfen nicht in einer mit diesen Zwecken nicht zu vereinbarenden Weise weiterverarbeitet werden;</w:t>
      </w:r>
    </w:p>
    <w:p w:rsidR="006A079F" w:rsidRPr="00895277" w:rsidRDefault="002462E5" w:rsidP="002462E5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auf das notwendige Maß beschränkt sein („Datenminimierung“);</w:t>
      </w:r>
    </w:p>
    <w:p w:rsidR="006A079F" w:rsidRPr="00895277" w:rsidRDefault="002462E5" w:rsidP="002462E5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sachlich richtig und erforderlichenfalls auf dem neuesten Stand sein, sie andernfalls unverzüglich gelöscht oder berichtigt werden müssen;</w:t>
      </w:r>
    </w:p>
    <w:p w:rsidR="006A079F" w:rsidRPr="00895277" w:rsidRDefault="002462E5" w:rsidP="002462E5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nur für die Zeit der konkreten Bearbeitung identifizierbar sein;</w:t>
      </w:r>
    </w:p>
    <w:p w:rsidR="006A079F" w:rsidRPr="00895277" w:rsidRDefault="002462E5" w:rsidP="002462E5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>in einer Weise verarbeitet werden, die eine angemessene Sicherheit gewährleistet, einschließlich dem technischen und organisatorischen Schutz vor unbefugter oder unrechtmäßiger Verarbeitung oder vor unbeabsichtigten Verlust, Zerstörung oder Schädigung („Integrität und Vertraulichkeit“).</w:t>
      </w:r>
    </w:p>
    <w:p w:rsidR="00895277" w:rsidRPr="00895277" w:rsidRDefault="00895277" w:rsidP="002462E5">
      <w:pPr>
        <w:jc w:val="both"/>
        <w:rPr>
          <w:rFonts w:ascii="Calibri" w:hAnsi="Calibri"/>
          <w:i/>
        </w:rPr>
      </w:pPr>
      <w:r w:rsidRPr="00895277">
        <w:rPr>
          <w:rFonts w:ascii="Calibri" w:hAnsi="Calibri"/>
          <w:i/>
          <w:iCs/>
        </w:rPr>
        <w:t xml:space="preserve">Verstöße gegen diese Verpflichtung können nach dem Gesetz mit Geldbuße/Freiheitsstrafe geahndet werden. Ein Verstoß kann zugleich eine Verletzung arbeitsrechtlicher Pflichten und spezieller Geheimhaltungsvorschriften darstellen, auch zivilrechtliche Schadensersatzansprüche auslösen. Sonstige für das  Arbeitsverhältnis geltende Vertraulichkeits- und </w:t>
      </w:r>
      <w:proofErr w:type="spellStart"/>
      <w:r w:rsidRPr="00895277">
        <w:rPr>
          <w:rFonts w:ascii="Calibri" w:hAnsi="Calibri"/>
          <w:i/>
          <w:iCs/>
        </w:rPr>
        <w:t>Stillschweigensverpflichtungen</w:t>
      </w:r>
      <w:proofErr w:type="spellEnd"/>
      <w:r w:rsidRPr="00895277">
        <w:rPr>
          <w:rFonts w:ascii="Calibri" w:hAnsi="Calibri"/>
          <w:i/>
          <w:iCs/>
        </w:rPr>
        <w:t xml:space="preserve"> bleiben unberührt.</w:t>
      </w:r>
    </w:p>
    <w:p w:rsidR="0068684D" w:rsidRPr="005A52B1" w:rsidRDefault="002462E5" w:rsidP="0068684D">
      <w:pPr>
        <w:rPr>
          <w:rFonts w:ascii="Calibri" w:hAnsi="Calibri"/>
          <w:i/>
        </w:rPr>
      </w:pPr>
      <w:r>
        <w:rPr>
          <w:rFonts w:ascii="Calibri" w:hAnsi="Calibri"/>
          <w:i/>
        </w:rPr>
        <w:t>Datum, Unterschriften des Vereins</w:t>
      </w:r>
    </w:p>
    <w:sectPr w:rsidR="0068684D" w:rsidRPr="005A5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A3"/>
    <w:rsid w:val="00023DF8"/>
    <w:rsid w:val="001C0B83"/>
    <w:rsid w:val="002462E5"/>
    <w:rsid w:val="005A52B1"/>
    <w:rsid w:val="0068684D"/>
    <w:rsid w:val="006A079F"/>
    <w:rsid w:val="007074AE"/>
    <w:rsid w:val="00826874"/>
    <w:rsid w:val="00895277"/>
    <w:rsid w:val="00A919A3"/>
    <w:rsid w:val="00AA1B44"/>
    <w:rsid w:val="00D1776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7FC6-544F-4CA0-8848-37B64C0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Didyk</dc:creator>
  <cp:keywords/>
  <dc:description/>
  <cp:lastModifiedBy>Didyk</cp:lastModifiedBy>
  <cp:revision>5</cp:revision>
  <dcterms:created xsi:type="dcterms:W3CDTF">2018-05-15T08:45:00Z</dcterms:created>
  <dcterms:modified xsi:type="dcterms:W3CDTF">2018-05-17T12:32:00Z</dcterms:modified>
</cp:coreProperties>
</file>